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85" w:rsidRPr="005016F3" w:rsidRDefault="00460C59" w:rsidP="00180C4D">
      <w:pPr>
        <w:pStyle w:val="Titre1"/>
        <w:jc w:val="center"/>
      </w:pPr>
      <w:r w:rsidRPr="005016F3">
        <w:rPr>
          <w:noProof/>
          <w:lang w:eastAsia="fr-FR"/>
        </w:rPr>
        <w:drawing>
          <wp:inline distT="0" distB="0" distL="0" distR="0" wp14:anchorId="020FB484" wp14:editId="2F8CDD55">
            <wp:extent cx="2401200" cy="19548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LCRA-typo-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85" w:rsidRPr="005016F3" w:rsidRDefault="00865485" w:rsidP="00865485"/>
    <w:p w:rsidR="00186826" w:rsidRPr="005016F3" w:rsidRDefault="00186826" w:rsidP="00707292">
      <w:pPr>
        <w:pStyle w:val="Titre1"/>
        <w:spacing w:before="0" w:after="120"/>
        <w:jc w:val="center"/>
        <w:rPr>
          <w:rFonts w:ascii="Cambria" w:hAnsi="Cambria" w:cs="Aharoni"/>
          <w:color w:val="1F497D" w:themeColor="text2"/>
          <w:sz w:val="36"/>
          <w:szCs w:val="36"/>
        </w:rPr>
      </w:pPr>
      <w:r w:rsidRPr="005016F3">
        <w:rPr>
          <w:rFonts w:ascii="Cambria" w:hAnsi="Cambria" w:cs="Aharoni"/>
          <w:color w:val="1F497D" w:themeColor="text2"/>
          <w:sz w:val="36"/>
          <w:szCs w:val="36"/>
        </w:rPr>
        <w:t>APPEL A PROJETS L</w:t>
      </w:r>
      <w:r w:rsidR="003A195C">
        <w:rPr>
          <w:rFonts w:ascii="Cambria" w:hAnsi="Cambria" w:cs="Aharoni"/>
          <w:color w:val="1F497D" w:themeColor="text2"/>
          <w:sz w:val="36"/>
          <w:szCs w:val="36"/>
        </w:rPr>
        <w:t>OCAL</w:t>
      </w:r>
    </w:p>
    <w:p w:rsidR="0029259C" w:rsidRPr="005016F3" w:rsidRDefault="004D544E" w:rsidP="004D544E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r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>« Mobilisés contre le racisme, l’antisémitisme</w:t>
      </w:r>
      <w:r w:rsidR="0029259C"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, </w:t>
      </w:r>
    </w:p>
    <w:p w:rsidR="004D544E" w:rsidRPr="005016F3" w:rsidRDefault="0029259C" w:rsidP="004D544E">
      <w:pPr>
        <w:jc w:val="center"/>
        <w:rPr>
          <w:rFonts w:asciiTheme="majorHAnsi" w:hAnsiTheme="majorHAnsi" w:cstheme="minorHAnsi"/>
          <w:color w:val="1F497D" w:themeColor="text2"/>
          <w:sz w:val="36"/>
          <w:szCs w:val="36"/>
        </w:rPr>
      </w:pPr>
      <w:r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la haine </w:t>
      </w:r>
      <w:r w:rsidR="004D544E"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>et les discriminations anti-LGBT»</w:t>
      </w:r>
    </w:p>
    <w:p w:rsidR="0076339C" w:rsidRPr="006373DF" w:rsidRDefault="00D06175" w:rsidP="0076339C">
      <w:pPr>
        <w:pStyle w:val="Titre1"/>
        <w:spacing w:before="0" w:after="120"/>
        <w:jc w:val="center"/>
        <w:rPr>
          <w:rFonts w:ascii="Cambria" w:hAnsi="Cambria" w:cs="Aharoni"/>
          <w:b w:val="0"/>
          <w:color w:val="1F497D" w:themeColor="text2"/>
          <w:sz w:val="36"/>
          <w:szCs w:val="36"/>
        </w:rPr>
      </w:pPr>
      <w:r w:rsidRPr="006373DF">
        <w:rPr>
          <w:rFonts w:ascii="Cambria" w:hAnsi="Cambria" w:cs="Aharoni"/>
          <w:b w:val="0"/>
          <w:color w:val="1F497D" w:themeColor="text2"/>
          <w:sz w:val="36"/>
          <w:szCs w:val="36"/>
        </w:rPr>
        <w:t>2020-2021</w:t>
      </w:r>
    </w:p>
    <w:p w:rsidR="0063073C" w:rsidRDefault="0063073C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</w:p>
    <w:p w:rsidR="00DC7302" w:rsidRPr="006373DF" w:rsidRDefault="00DC7302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 xml:space="preserve">La délégation interministérielle </w:t>
      </w:r>
      <w:r w:rsidR="00460C59" w:rsidRPr="006373DF">
        <w:rPr>
          <w:rFonts w:cstheme="minorHAnsi"/>
          <w:color w:val="1F497D" w:themeColor="text2"/>
          <w:sz w:val="24"/>
          <w:szCs w:val="24"/>
        </w:rPr>
        <w:t xml:space="preserve">à la lutte contre le racisme, </w:t>
      </w:r>
      <w:r w:rsidRPr="006373DF">
        <w:rPr>
          <w:rFonts w:cstheme="minorHAnsi"/>
          <w:color w:val="1F497D" w:themeColor="text2"/>
          <w:sz w:val="24"/>
          <w:szCs w:val="24"/>
        </w:rPr>
        <w:t>l’antisémitisme</w:t>
      </w:r>
      <w:r w:rsidR="00460C59" w:rsidRPr="006373DF">
        <w:rPr>
          <w:rFonts w:cstheme="minorHAnsi"/>
          <w:color w:val="1F497D" w:themeColor="text2"/>
          <w:sz w:val="24"/>
          <w:szCs w:val="24"/>
        </w:rPr>
        <w:t xml:space="preserve"> et la haine anti</w:t>
      </w:r>
      <w:r w:rsidR="00A018C4" w:rsidRPr="006373DF">
        <w:rPr>
          <w:rFonts w:cstheme="minorHAnsi"/>
          <w:color w:val="1F497D" w:themeColor="text2"/>
          <w:sz w:val="24"/>
          <w:szCs w:val="24"/>
        </w:rPr>
        <w:t>-</w:t>
      </w:r>
      <w:r w:rsidR="00460C59" w:rsidRPr="006373DF">
        <w:rPr>
          <w:rFonts w:cstheme="minorHAnsi"/>
          <w:color w:val="1F497D" w:themeColor="text2"/>
          <w:sz w:val="24"/>
          <w:szCs w:val="24"/>
        </w:rPr>
        <w:t xml:space="preserve"> LGBT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 (DILCRA</w:t>
      </w:r>
      <w:r w:rsidR="00460C59" w:rsidRPr="006373DF">
        <w:rPr>
          <w:rFonts w:cstheme="minorHAnsi"/>
          <w:color w:val="1F497D" w:themeColor="text2"/>
          <w:sz w:val="24"/>
          <w:szCs w:val="24"/>
        </w:rPr>
        <w:t>H</w:t>
      </w:r>
      <w:r w:rsidR="00012A8C" w:rsidRPr="006373DF">
        <w:rPr>
          <w:rFonts w:cstheme="minorHAnsi"/>
          <w:color w:val="1F497D" w:themeColor="text2"/>
          <w:sz w:val="24"/>
          <w:szCs w:val="24"/>
        </w:rPr>
        <w:t>) soutien</w:t>
      </w:r>
      <w:r w:rsidR="002160B8" w:rsidRPr="006373DF">
        <w:rPr>
          <w:rFonts w:cstheme="minorHAnsi"/>
          <w:color w:val="1F497D" w:themeColor="text2"/>
          <w:sz w:val="24"/>
          <w:szCs w:val="24"/>
        </w:rPr>
        <w:t>t</w:t>
      </w:r>
      <w:r w:rsidR="00012A8C" w:rsidRPr="006373DF">
        <w:rPr>
          <w:rFonts w:cstheme="minorHAnsi"/>
          <w:color w:val="1F497D" w:themeColor="text2"/>
          <w:sz w:val="24"/>
          <w:szCs w:val="24"/>
        </w:rPr>
        <w:t xml:space="preserve"> et encourage les initiatives de la société civile engagée contre les haines et les discriminations. </w:t>
      </w:r>
    </w:p>
    <w:p w:rsidR="0008362E" w:rsidRPr="006373DF" w:rsidRDefault="002160B8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>En 201</w:t>
      </w:r>
      <w:r w:rsidR="00D06175" w:rsidRPr="006373DF">
        <w:rPr>
          <w:rFonts w:cstheme="minorHAnsi"/>
          <w:color w:val="1F497D" w:themeColor="text2"/>
          <w:sz w:val="24"/>
          <w:szCs w:val="24"/>
        </w:rPr>
        <w:t>9</w:t>
      </w:r>
      <w:r w:rsidR="0063073C" w:rsidRPr="006373DF">
        <w:rPr>
          <w:rFonts w:cstheme="minorHAnsi"/>
          <w:color w:val="1F497D" w:themeColor="text2"/>
          <w:sz w:val="24"/>
          <w:szCs w:val="24"/>
        </w:rPr>
        <w:t>/2020</w:t>
      </w:r>
      <w:r w:rsidR="00737230" w:rsidRPr="006373DF">
        <w:rPr>
          <w:rFonts w:cstheme="minorHAnsi"/>
          <w:color w:val="1F497D" w:themeColor="text2"/>
          <w:sz w:val="24"/>
          <w:szCs w:val="24"/>
        </w:rPr>
        <w:t xml:space="preserve">, </w:t>
      </w:r>
      <w:r w:rsidR="00CC560F" w:rsidRPr="006373DF">
        <w:rPr>
          <w:rFonts w:cstheme="minorHAnsi"/>
          <w:color w:val="1F497D" w:themeColor="text2"/>
          <w:sz w:val="24"/>
          <w:szCs w:val="24"/>
        </w:rPr>
        <w:t xml:space="preserve">300 </w:t>
      </w:r>
      <w:r w:rsidRPr="006373DF">
        <w:rPr>
          <w:rFonts w:cstheme="minorHAnsi"/>
          <w:color w:val="1F497D" w:themeColor="text2"/>
          <w:sz w:val="24"/>
          <w:szCs w:val="24"/>
        </w:rPr>
        <w:t>projets</w:t>
      </w:r>
      <w:r w:rsidR="0058388D" w:rsidRPr="006373DF">
        <w:rPr>
          <w:rFonts w:cstheme="minorHAnsi"/>
          <w:color w:val="1F497D" w:themeColor="text2"/>
          <w:sz w:val="24"/>
          <w:szCs w:val="24"/>
        </w:rPr>
        <w:t xml:space="preserve"> de lutte contre la haine et les discriminations anti-LGBT ainsi que </w:t>
      </w:r>
      <w:r w:rsidR="00CC560F" w:rsidRPr="006373DF">
        <w:rPr>
          <w:rFonts w:cstheme="minorHAnsi"/>
          <w:color w:val="1F497D" w:themeColor="text2"/>
          <w:sz w:val="24"/>
          <w:szCs w:val="24"/>
        </w:rPr>
        <w:t xml:space="preserve">590 </w:t>
      </w:r>
      <w:r w:rsidR="0058388D" w:rsidRPr="006373DF">
        <w:rPr>
          <w:rFonts w:cstheme="minorHAnsi"/>
          <w:color w:val="1F497D" w:themeColor="text2"/>
          <w:sz w:val="24"/>
          <w:szCs w:val="24"/>
        </w:rPr>
        <w:t>actions de lutte contre le racisme et l’antisémitisme</w:t>
      </w:r>
      <w:r w:rsidR="0063073C"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Pr="006373DF">
        <w:rPr>
          <w:rFonts w:cstheme="minorHAnsi"/>
          <w:color w:val="1F497D" w:themeColor="text2"/>
          <w:sz w:val="24"/>
          <w:szCs w:val="24"/>
        </w:rPr>
        <w:t>ont été subventionnés</w:t>
      </w:r>
      <w:r w:rsidR="00F23389" w:rsidRPr="006373DF">
        <w:rPr>
          <w:rFonts w:cstheme="minorHAnsi"/>
          <w:color w:val="1F497D" w:themeColor="text2"/>
          <w:sz w:val="24"/>
          <w:szCs w:val="24"/>
        </w:rPr>
        <w:t>.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561F78" w:rsidRPr="006373DF" w:rsidRDefault="0063073C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>Ce</w:t>
      </w:r>
      <w:r w:rsidR="00561F78" w:rsidRPr="006373DF">
        <w:rPr>
          <w:rFonts w:cstheme="minorHAnsi"/>
          <w:color w:val="1F497D" w:themeColor="text2"/>
          <w:sz w:val="24"/>
          <w:szCs w:val="24"/>
        </w:rPr>
        <w:t xml:space="preserve"> sont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 donc</w:t>
      </w:r>
      <w:r w:rsidR="00561F78"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="008B3852" w:rsidRPr="006373DF">
        <w:rPr>
          <w:rFonts w:cstheme="minorHAnsi"/>
          <w:color w:val="1F497D" w:themeColor="text2"/>
          <w:sz w:val="24"/>
          <w:szCs w:val="24"/>
        </w:rPr>
        <w:t xml:space="preserve">plus de </w:t>
      </w:r>
      <w:r w:rsidRPr="006373DF">
        <w:rPr>
          <w:rFonts w:cstheme="minorHAnsi"/>
          <w:color w:val="1F497D" w:themeColor="text2"/>
          <w:sz w:val="24"/>
          <w:szCs w:val="24"/>
        </w:rPr>
        <w:t>890</w:t>
      </w:r>
      <w:r w:rsidR="00D06175"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="00947A18" w:rsidRPr="006373DF">
        <w:rPr>
          <w:rFonts w:cstheme="minorHAnsi"/>
          <w:color w:val="1F497D" w:themeColor="text2"/>
          <w:sz w:val="24"/>
          <w:szCs w:val="24"/>
        </w:rPr>
        <w:t xml:space="preserve">projets </w:t>
      </w:r>
      <w:r w:rsidR="008B3852" w:rsidRPr="006373DF">
        <w:rPr>
          <w:rFonts w:cstheme="minorHAnsi"/>
          <w:color w:val="1F497D" w:themeColor="text2"/>
          <w:sz w:val="24"/>
          <w:szCs w:val="24"/>
        </w:rPr>
        <w:t>qui</w:t>
      </w:r>
      <w:r w:rsidR="00561F78" w:rsidRPr="006373DF">
        <w:rPr>
          <w:rFonts w:cstheme="minorHAnsi"/>
          <w:color w:val="1F497D" w:themeColor="text2"/>
          <w:sz w:val="24"/>
          <w:szCs w:val="24"/>
        </w:rPr>
        <w:t xml:space="preserve"> ont été financés et qui ont permis de mener </w:t>
      </w:r>
      <w:r w:rsidR="008B3852" w:rsidRPr="006373DF">
        <w:rPr>
          <w:rFonts w:cstheme="minorHAnsi"/>
          <w:color w:val="1F497D" w:themeColor="text2"/>
          <w:sz w:val="24"/>
          <w:szCs w:val="24"/>
        </w:rPr>
        <w:t>des</w:t>
      </w:r>
      <w:r w:rsidR="00561F78" w:rsidRPr="006373DF">
        <w:rPr>
          <w:rFonts w:cstheme="minorHAnsi"/>
          <w:color w:val="1F497D" w:themeColor="text2"/>
          <w:sz w:val="24"/>
          <w:szCs w:val="24"/>
        </w:rPr>
        <w:t xml:space="preserve"> actions dans tous les territoires métropolitains et ultra-marins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. Ces initiatives</w:t>
      </w:r>
      <w:r w:rsidR="00F23389" w:rsidRPr="006373DF">
        <w:rPr>
          <w:rFonts w:cstheme="minorHAnsi"/>
          <w:color w:val="1F497D" w:themeColor="text2"/>
          <w:sz w:val="24"/>
          <w:szCs w:val="24"/>
        </w:rPr>
        <w:t xml:space="preserve"> sont venu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e</w:t>
      </w:r>
      <w:r w:rsidR="00F23389" w:rsidRPr="006373DF">
        <w:rPr>
          <w:rFonts w:cstheme="minorHAnsi"/>
          <w:color w:val="1F497D" w:themeColor="text2"/>
          <w:sz w:val="24"/>
          <w:szCs w:val="24"/>
        </w:rPr>
        <w:t>s compléter la mobilisation et l’action des services de l’Etat et des collectivités territoriales contre le racisme, l’antisémitisme et les discriminations anti-LGBT.</w:t>
      </w:r>
    </w:p>
    <w:p w:rsidR="00AB4563" w:rsidRPr="006373DF" w:rsidRDefault="0047405D" w:rsidP="00586ABE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 xml:space="preserve">Fort </w:t>
      </w:r>
      <w:r w:rsidR="00737230" w:rsidRPr="006373DF">
        <w:rPr>
          <w:rFonts w:cstheme="minorHAnsi"/>
          <w:color w:val="1F497D" w:themeColor="text2"/>
          <w:sz w:val="24"/>
          <w:szCs w:val="24"/>
        </w:rPr>
        <w:t>du succès rencontré lors des précédentes éditions</w:t>
      </w:r>
      <w:r w:rsidR="00AB4563" w:rsidRPr="006373DF">
        <w:rPr>
          <w:rFonts w:cstheme="minorHAnsi"/>
          <w:color w:val="1F497D" w:themeColor="text2"/>
          <w:sz w:val="24"/>
          <w:szCs w:val="24"/>
        </w:rPr>
        <w:t>, la DILCRA</w:t>
      </w:r>
      <w:r w:rsidR="00460C59" w:rsidRPr="006373DF">
        <w:rPr>
          <w:rFonts w:cstheme="minorHAnsi"/>
          <w:color w:val="1F497D" w:themeColor="text2"/>
          <w:sz w:val="24"/>
          <w:szCs w:val="24"/>
        </w:rPr>
        <w:t>H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="0008362E" w:rsidRPr="006373DF">
        <w:rPr>
          <w:rFonts w:cstheme="minorHAnsi"/>
          <w:color w:val="1F497D" w:themeColor="text2"/>
          <w:sz w:val="24"/>
          <w:szCs w:val="24"/>
        </w:rPr>
        <w:t xml:space="preserve">a </w:t>
      </w:r>
      <w:r w:rsidR="00586ABE" w:rsidRPr="006373DF">
        <w:rPr>
          <w:rFonts w:cstheme="minorHAnsi"/>
          <w:color w:val="1F497D" w:themeColor="text2"/>
          <w:sz w:val="24"/>
          <w:szCs w:val="24"/>
        </w:rPr>
        <w:t>souhaité</w:t>
      </w:r>
      <w:r w:rsidR="0008362E" w:rsidRPr="006373DF">
        <w:rPr>
          <w:color w:val="1F497D" w:themeColor="text2"/>
          <w:sz w:val="24"/>
          <w:szCs w:val="24"/>
        </w:rPr>
        <w:t xml:space="preserve"> </w:t>
      </w:r>
      <w:r w:rsidR="00561F78" w:rsidRPr="006373DF">
        <w:rPr>
          <w:color w:val="1F497D" w:themeColor="text2"/>
          <w:sz w:val="24"/>
          <w:szCs w:val="24"/>
        </w:rPr>
        <w:t xml:space="preserve">renouveler </w:t>
      </w:r>
      <w:r w:rsidR="001B7BAC" w:rsidRPr="006373DF">
        <w:rPr>
          <w:color w:val="1F497D" w:themeColor="text2"/>
          <w:sz w:val="24"/>
          <w:szCs w:val="24"/>
        </w:rPr>
        <w:t xml:space="preserve">le dispositif. </w:t>
      </w:r>
      <w:r w:rsidR="00865485" w:rsidRPr="006373DF">
        <w:rPr>
          <w:color w:val="1F497D" w:themeColor="text2"/>
          <w:sz w:val="24"/>
          <w:szCs w:val="24"/>
        </w:rPr>
        <w:t xml:space="preserve">Doté de deux enveloppes de </w:t>
      </w:r>
      <w:r w:rsidR="00B55954" w:rsidRPr="006373DF">
        <w:rPr>
          <w:color w:val="1F497D" w:themeColor="text2"/>
          <w:sz w:val="24"/>
          <w:szCs w:val="24"/>
        </w:rPr>
        <w:t>1 ,5</w:t>
      </w:r>
      <w:r w:rsidR="00865485" w:rsidRPr="006373DF">
        <w:rPr>
          <w:color w:val="1F497D" w:themeColor="text2"/>
          <w:sz w:val="24"/>
          <w:szCs w:val="24"/>
        </w:rPr>
        <w:t xml:space="preserve"> mi</w:t>
      </w:r>
      <w:r w:rsidR="00A018C4" w:rsidRPr="006373DF">
        <w:rPr>
          <w:color w:val="1F497D" w:themeColor="text2"/>
          <w:sz w:val="24"/>
          <w:szCs w:val="24"/>
        </w:rPr>
        <w:t>llion</w:t>
      </w:r>
      <w:r w:rsidR="00865485" w:rsidRPr="006373DF">
        <w:rPr>
          <w:color w:val="1F497D" w:themeColor="text2"/>
          <w:sz w:val="24"/>
          <w:szCs w:val="24"/>
        </w:rPr>
        <w:t xml:space="preserve"> d’euros</w:t>
      </w:r>
      <w:r w:rsidR="001B7BAC" w:rsidRPr="006373DF">
        <w:rPr>
          <w:color w:val="1F497D" w:themeColor="text2"/>
          <w:sz w:val="24"/>
          <w:szCs w:val="24"/>
        </w:rPr>
        <w:t xml:space="preserve"> (lutte contre le racisme et l’antisémitisme)</w:t>
      </w:r>
      <w:r w:rsidR="00A018C4" w:rsidRPr="006373DF">
        <w:rPr>
          <w:color w:val="1F497D" w:themeColor="text2"/>
          <w:sz w:val="24"/>
          <w:szCs w:val="24"/>
        </w:rPr>
        <w:t xml:space="preserve"> et 500.000 euros</w:t>
      </w:r>
      <w:r w:rsidR="001B7BAC" w:rsidRPr="006373DF">
        <w:rPr>
          <w:color w:val="1F497D" w:themeColor="text2"/>
          <w:sz w:val="24"/>
          <w:szCs w:val="24"/>
        </w:rPr>
        <w:t xml:space="preserve"> (lutte contre la haine et les discriminations anti-LGBT)</w:t>
      </w:r>
      <w:r w:rsidR="00865485" w:rsidRPr="006373DF">
        <w:rPr>
          <w:color w:val="1F497D" w:themeColor="text2"/>
          <w:sz w:val="24"/>
          <w:szCs w:val="24"/>
        </w:rPr>
        <w:t>, ce nouvel appel</w:t>
      </w:r>
      <w:r w:rsidR="00947A18" w:rsidRPr="006373DF">
        <w:rPr>
          <w:color w:val="1F497D" w:themeColor="text2"/>
          <w:sz w:val="24"/>
          <w:szCs w:val="24"/>
        </w:rPr>
        <w:t xml:space="preserve"> à projets </w:t>
      </w:r>
      <w:r w:rsidR="000B3C86" w:rsidRPr="006373DF">
        <w:rPr>
          <w:rFonts w:cstheme="minorHAnsi"/>
          <w:color w:val="1F497D" w:themeColor="text2"/>
          <w:sz w:val="24"/>
          <w:szCs w:val="24"/>
        </w:rPr>
        <w:t>permettra de promouvoir</w:t>
      </w:r>
      <w:r w:rsidR="00947A18" w:rsidRPr="006373DF">
        <w:rPr>
          <w:rFonts w:cstheme="minorHAnsi"/>
          <w:color w:val="1F497D" w:themeColor="text2"/>
          <w:sz w:val="24"/>
          <w:szCs w:val="24"/>
        </w:rPr>
        <w:t xml:space="preserve"> des action</w:t>
      </w:r>
      <w:r w:rsidR="0008362E" w:rsidRPr="006373DF">
        <w:rPr>
          <w:rFonts w:cstheme="minorHAnsi"/>
          <w:color w:val="1F497D" w:themeColor="text2"/>
          <w:sz w:val="24"/>
          <w:szCs w:val="24"/>
        </w:rPr>
        <w:t>s citoyen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ne</w:t>
      </w:r>
      <w:r w:rsidR="0008362E" w:rsidRPr="006373DF">
        <w:rPr>
          <w:rFonts w:cstheme="minorHAnsi"/>
          <w:color w:val="1F497D" w:themeColor="text2"/>
          <w:sz w:val="24"/>
          <w:szCs w:val="24"/>
        </w:rPr>
        <w:t>s</w:t>
      </w:r>
      <w:r w:rsidR="0008362E" w:rsidRPr="006373DF">
        <w:rPr>
          <w:color w:val="1F497D" w:themeColor="text2"/>
          <w:sz w:val="24"/>
          <w:szCs w:val="24"/>
        </w:rPr>
        <w:t xml:space="preserve"> </w:t>
      </w:r>
      <w:r w:rsidR="0065085E" w:rsidRPr="006373DF">
        <w:rPr>
          <w:rFonts w:cstheme="minorHAnsi"/>
          <w:color w:val="1F497D" w:themeColor="text2"/>
          <w:sz w:val="24"/>
          <w:szCs w:val="24"/>
        </w:rPr>
        <w:t>lié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e</w:t>
      </w:r>
      <w:r w:rsidR="0065085E" w:rsidRPr="006373DF">
        <w:rPr>
          <w:rFonts w:cstheme="minorHAnsi"/>
          <w:color w:val="1F497D" w:themeColor="text2"/>
          <w:sz w:val="24"/>
          <w:szCs w:val="24"/>
        </w:rPr>
        <w:t xml:space="preserve">s à l’éducation, la prévention, la formation et 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l’aide aux victimes, ainsi que d</w:t>
      </w:r>
      <w:r w:rsidR="0065085E" w:rsidRPr="006373DF">
        <w:rPr>
          <w:rFonts w:cstheme="minorHAnsi"/>
          <w:color w:val="1F497D" w:themeColor="text2"/>
          <w:sz w:val="24"/>
          <w:szCs w:val="24"/>
        </w:rPr>
        <w:t>es actions de communication</w:t>
      </w:r>
      <w:r w:rsidR="00095CE3" w:rsidRPr="006373DF">
        <w:rPr>
          <w:rFonts w:cstheme="minorHAnsi"/>
          <w:color w:val="1F497D" w:themeColor="text2"/>
          <w:sz w:val="24"/>
          <w:szCs w:val="24"/>
        </w:rPr>
        <w:t>,</w:t>
      </w:r>
      <w:r w:rsidR="0065085E" w:rsidRPr="006373DF">
        <w:rPr>
          <w:rFonts w:cstheme="minorHAnsi"/>
          <w:color w:val="1F497D" w:themeColor="text2"/>
          <w:sz w:val="24"/>
          <w:szCs w:val="24"/>
        </w:rPr>
        <w:t xml:space="preserve"> et </w:t>
      </w:r>
      <w:r w:rsidR="00947A18" w:rsidRPr="006373DF">
        <w:rPr>
          <w:rFonts w:cstheme="minorHAnsi"/>
          <w:color w:val="1F497D" w:themeColor="text2"/>
          <w:sz w:val="24"/>
          <w:szCs w:val="24"/>
        </w:rPr>
        <w:t xml:space="preserve">d’organiser des </w:t>
      </w:r>
      <w:r w:rsidR="0065085E" w:rsidRPr="006373DF">
        <w:rPr>
          <w:rFonts w:cstheme="minorHAnsi"/>
          <w:color w:val="1F497D" w:themeColor="text2"/>
          <w:sz w:val="24"/>
          <w:szCs w:val="24"/>
        </w:rPr>
        <w:t>événements</w:t>
      </w:r>
      <w:r w:rsidR="0029259C" w:rsidRPr="006373DF">
        <w:rPr>
          <w:rFonts w:cstheme="minorHAnsi"/>
          <w:color w:val="1F497D" w:themeColor="text2"/>
          <w:sz w:val="24"/>
          <w:szCs w:val="24"/>
        </w:rPr>
        <w:t xml:space="preserve"> en lien avec la lutte contre</w:t>
      </w:r>
      <w:r w:rsidR="00412832" w:rsidRPr="006373DF">
        <w:rPr>
          <w:rFonts w:cstheme="minorHAnsi"/>
          <w:color w:val="1F497D" w:themeColor="text2"/>
          <w:sz w:val="24"/>
          <w:szCs w:val="24"/>
        </w:rPr>
        <w:t xml:space="preserve"> le racisme et l’antisémitisme et la lutte contre la haine et les discriminations anti-LGBT</w:t>
      </w:r>
      <w:r w:rsidR="00586ABE" w:rsidRPr="006373DF">
        <w:rPr>
          <w:rFonts w:cstheme="minorHAnsi"/>
          <w:color w:val="1F497D" w:themeColor="text2"/>
          <w:sz w:val="24"/>
          <w:szCs w:val="24"/>
        </w:rPr>
        <w:t>.</w:t>
      </w:r>
    </w:p>
    <w:p w:rsidR="00666741" w:rsidRPr="005016F3" w:rsidRDefault="00666741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5016F3">
        <w:rPr>
          <w:rFonts w:cstheme="minorHAnsi"/>
          <w:b/>
          <w:color w:val="1F497D" w:themeColor="text2"/>
          <w:sz w:val="24"/>
          <w:szCs w:val="24"/>
        </w:rPr>
        <w:t xml:space="preserve">Ensemble, continuons à faire reculer </w:t>
      </w:r>
      <w:r w:rsidR="0065085E" w:rsidRPr="005016F3">
        <w:rPr>
          <w:rFonts w:cstheme="minorHAnsi"/>
          <w:b/>
          <w:color w:val="1F497D" w:themeColor="text2"/>
          <w:sz w:val="24"/>
          <w:szCs w:val="24"/>
        </w:rPr>
        <w:t>la haine</w:t>
      </w:r>
      <w:r w:rsidR="002F21F6" w:rsidRPr="005016F3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1A1BED" w:rsidRPr="005016F3">
        <w:rPr>
          <w:rFonts w:cstheme="minorHAnsi"/>
          <w:b/>
          <w:color w:val="1F497D" w:themeColor="text2"/>
          <w:sz w:val="24"/>
          <w:szCs w:val="24"/>
        </w:rPr>
        <w:t>!</w:t>
      </w:r>
    </w:p>
    <w:p w:rsidR="00A8291B" w:rsidRPr="005016F3" w:rsidRDefault="001F0CCE" w:rsidP="00071465">
      <w:pPr>
        <w:pStyle w:val="Titre1"/>
        <w:spacing w:before="120" w:after="120"/>
        <w:jc w:val="center"/>
        <w:rPr>
          <w:smallCaps/>
          <w:color w:val="1F497D" w:themeColor="text2"/>
        </w:rPr>
      </w:pPr>
      <w:r w:rsidRPr="005016F3">
        <w:rPr>
          <w:smallCaps/>
          <w:color w:val="1F497D" w:themeColor="text2"/>
          <w:sz w:val="32"/>
          <w:szCs w:val="32"/>
        </w:rPr>
        <w:lastRenderedPageBreak/>
        <w:t>Qui peut candidater</w:t>
      </w:r>
      <w:r w:rsidRPr="005016F3">
        <w:rPr>
          <w:smallCaps/>
          <w:color w:val="1F497D" w:themeColor="text2"/>
        </w:rPr>
        <w:t> ?</w:t>
      </w:r>
    </w:p>
    <w:p w:rsidR="00A8291B" w:rsidRPr="005016F3" w:rsidRDefault="00A8291B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projets s’adresse d’abord aux structures dont l’objet principal est de lutter contre le racisme, l’antisémitisme et les discriminations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Pr="005016F3">
        <w:rPr>
          <w:rFonts w:cstheme="minorHAnsi"/>
          <w:color w:val="1F497D" w:themeColor="text2"/>
          <w:sz w:val="24"/>
          <w:szCs w:val="24"/>
        </w:rPr>
        <w:t>, et/ou de promouvoir les valeurs de la République</w:t>
      </w:r>
      <w:r w:rsidR="00B212E0" w:rsidRPr="005016F3">
        <w:rPr>
          <w:rFonts w:cstheme="minorHAnsi"/>
          <w:color w:val="1F497D" w:themeColor="text2"/>
          <w:sz w:val="24"/>
          <w:szCs w:val="24"/>
        </w:rPr>
        <w:t>, et/ou de mener une action éducative et pédagogique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. Elles peuvent être constituées de professionnels et/ou de bénévoles, de type associatif ou non. Peuvent donc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notamment </w:t>
      </w:r>
      <w:r w:rsidRPr="005016F3">
        <w:rPr>
          <w:rFonts w:cstheme="minorHAnsi"/>
          <w:color w:val="1F497D" w:themeColor="text2"/>
          <w:sz w:val="24"/>
          <w:szCs w:val="24"/>
        </w:rPr>
        <w:t>cand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idater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les associations loi 1901, les établissements culturels, </w:t>
      </w:r>
      <w:r w:rsidR="00F867C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les établissements scolaires et universitaires. </w:t>
      </w:r>
    </w:p>
    <w:p w:rsidR="00B67D0C" w:rsidRPr="005016F3" w:rsidRDefault="00B67D0C" w:rsidP="00071465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A8291B" w:rsidRPr="005016F3" w:rsidRDefault="00A8291B" w:rsidP="00071465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t>Quels projets peuvent être soutenus ?</w:t>
      </w:r>
    </w:p>
    <w:p w:rsidR="00A8291B" w:rsidRPr="005016F3" w:rsidRDefault="00360DF5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a pour but de soutenir</w:t>
      </w:r>
      <w:r w:rsidR="00A12E62" w:rsidRPr="005016F3">
        <w:rPr>
          <w:rFonts w:cstheme="minorHAnsi"/>
          <w:color w:val="1F497D" w:themeColor="text2"/>
          <w:sz w:val="24"/>
          <w:szCs w:val="24"/>
        </w:rPr>
        <w:t xml:space="preserve"> les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6D0FCC" w:rsidRPr="005016F3">
        <w:rPr>
          <w:rFonts w:cstheme="minorHAnsi"/>
          <w:b/>
          <w:color w:val="1F497D" w:themeColor="text2"/>
          <w:sz w:val="24"/>
          <w:szCs w:val="24"/>
        </w:rPr>
        <w:t xml:space="preserve">à portée territoriale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qui s’inscrivent dans les objectifs </w:t>
      </w:r>
      <w:r w:rsidR="00353F8E" w:rsidRPr="005016F3">
        <w:rPr>
          <w:rFonts w:cstheme="minorHAnsi"/>
          <w:color w:val="1F497D" w:themeColor="text2"/>
          <w:sz w:val="24"/>
          <w:szCs w:val="24"/>
        </w:rPr>
        <w:t xml:space="preserve">du </w:t>
      </w:r>
      <w:r w:rsidR="00586ABE" w:rsidRPr="005016F3">
        <w:rPr>
          <w:rFonts w:cstheme="minorHAnsi"/>
          <w:color w:val="1F497D" w:themeColor="text2"/>
          <w:sz w:val="24"/>
          <w:szCs w:val="24"/>
        </w:rPr>
        <w:t>«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p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lan national de lutte contre le racisme et l’antisémitisme 2018-2020» et du « 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plan </w:t>
      </w:r>
      <w:r w:rsidR="00B55954" w:rsidRPr="006373DF">
        <w:rPr>
          <w:rFonts w:cstheme="minorHAnsi"/>
          <w:color w:val="1F497D" w:themeColor="text2"/>
          <w:sz w:val="24"/>
          <w:szCs w:val="24"/>
        </w:rPr>
        <w:t xml:space="preserve">national d’actions pour l’égalité des droits, </w:t>
      </w:r>
      <w:r w:rsidR="00586ABE" w:rsidRPr="006373DF">
        <w:rPr>
          <w:rFonts w:cstheme="minorHAnsi"/>
          <w:color w:val="1F497D" w:themeColor="text2"/>
          <w:sz w:val="24"/>
          <w:szCs w:val="24"/>
        </w:rPr>
        <w:t>contre l</w:t>
      </w:r>
      <w:r w:rsidR="002F21F6" w:rsidRPr="006373DF">
        <w:rPr>
          <w:rFonts w:cstheme="minorHAnsi"/>
          <w:color w:val="1F497D" w:themeColor="text2"/>
          <w:sz w:val="24"/>
          <w:szCs w:val="24"/>
        </w:rPr>
        <w:t>a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haine et les discriminations anti-LGBT</w:t>
      </w:r>
      <w:r w:rsidR="00B55954" w:rsidRPr="006373DF">
        <w:rPr>
          <w:rFonts w:cstheme="minorHAnsi"/>
          <w:color w:val="1F497D" w:themeColor="text2"/>
          <w:sz w:val="24"/>
          <w:szCs w:val="24"/>
        </w:rPr>
        <w:t>+ 2020-2023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» </w:t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librement </w:t>
      </w:r>
      <w:r w:rsidR="00281ED6" w:rsidRPr="005016F3">
        <w:rPr>
          <w:rFonts w:cstheme="minorHAnsi"/>
          <w:color w:val="1F497D" w:themeColor="text2"/>
          <w:sz w:val="24"/>
          <w:szCs w:val="24"/>
        </w:rPr>
        <w:t>consultable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s</w:t>
      </w:r>
      <w:r w:rsidR="00281ED6" w:rsidRPr="005016F3">
        <w:rPr>
          <w:rFonts w:cstheme="minorHAnsi"/>
          <w:color w:val="1F497D" w:themeColor="text2"/>
          <w:sz w:val="24"/>
          <w:szCs w:val="24"/>
        </w:rPr>
        <w:t xml:space="preserve"> et </w:t>
      </w:r>
      <w:hyperlink r:id="rId9" w:history="1">
        <w:r w:rsidR="00281ED6" w:rsidRPr="005016F3">
          <w:rPr>
            <w:color w:val="1F497D" w:themeColor="text2"/>
            <w:sz w:val="24"/>
            <w:szCs w:val="24"/>
          </w:rPr>
          <w:t>téléchargeable</w:t>
        </w:r>
      </w:hyperlink>
      <w:r w:rsidR="002F3356" w:rsidRPr="005016F3">
        <w:rPr>
          <w:color w:val="1F497D" w:themeColor="text2"/>
          <w:sz w:val="24"/>
          <w:szCs w:val="24"/>
        </w:rPr>
        <w:t>s</w:t>
      </w:r>
      <w:r w:rsidR="001D60DC" w:rsidRPr="005016F3">
        <w:rPr>
          <w:rStyle w:val="Appelnotedebasdep"/>
          <w:rFonts w:cstheme="minorHAnsi"/>
          <w:color w:val="17365D" w:themeColor="text2" w:themeShade="BF"/>
        </w:rPr>
        <w:footnoteReference w:id="1"/>
      </w:r>
      <w:r w:rsidR="00281ED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353F8E" w:rsidRPr="005016F3" w:rsidRDefault="00353F8E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Sont </w:t>
      </w:r>
      <w:r w:rsidR="00946E73" w:rsidRPr="005016F3">
        <w:rPr>
          <w:rFonts w:cstheme="minorHAnsi"/>
          <w:color w:val="1F497D" w:themeColor="text2"/>
          <w:sz w:val="24"/>
          <w:szCs w:val="24"/>
        </w:rPr>
        <w:t xml:space="preserve">ainsi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éligibles des projets qui visent notamment </w:t>
      </w:r>
      <w:r w:rsidR="00B454B7" w:rsidRPr="005016F3">
        <w:rPr>
          <w:rFonts w:cstheme="minorHAnsi"/>
          <w:color w:val="1F497D" w:themeColor="text2"/>
          <w:sz w:val="24"/>
          <w:szCs w:val="24"/>
        </w:rPr>
        <w:t>à la réalisation de l’un ou plusieurs de ces objectifs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 : </w:t>
      </w:r>
    </w:p>
    <w:p w:rsidR="00353F8E" w:rsidRPr="005016F3" w:rsidRDefault="00353F8E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 la connaissance de l’autre, l’engagement citoyen et le bien-vivre ensemble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,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 xml:space="preserve">la lutte contre les préjugés et les stéréotypes, </w:t>
      </w:r>
      <w:r w:rsidR="006D0FCC" w:rsidRPr="005016F3">
        <w:rPr>
          <w:rFonts w:cstheme="minorHAnsi"/>
          <w:color w:val="1F497D" w:themeColor="text2"/>
          <w:sz w:val="24"/>
          <w:szCs w:val="24"/>
        </w:rPr>
        <w:t>par des actions à destination des jeunes, sur et hors temps scolaire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6D0FCC" w:rsidRPr="005016F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="00CF14DD" w:rsidRPr="005016F3">
        <w:rPr>
          <w:rFonts w:cstheme="minorHAnsi"/>
          <w:color w:val="1F497D" w:themeColor="text2"/>
          <w:sz w:val="24"/>
          <w:szCs w:val="24"/>
        </w:rPr>
        <w:tab/>
        <w:t>l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 production de ressources et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de contre-discours en ligne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ainsi que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le développement du si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gnalement des discours de haine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sur internet</w:t>
      </w:r>
    </w:p>
    <w:p w:rsidR="006D0FCC" w:rsidRPr="005016F3" w:rsidRDefault="00CF14DD" w:rsidP="00946E73">
      <w:pPr>
        <w:ind w:left="1276"/>
        <w:jc w:val="both"/>
        <w:rPr>
          <w:rFonts w:cstheme="minorHAnsi"/>
          <w:color w:val="FF0000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FF0000"/>
          <w:sz w:val="24"/>
          <w:szCs w:val="24"/>
        </w:rPr>
        <w:tab/>
      </w:r>
      <w:r w:rsidR="00E25081" w:rsidRPr="005016F3">
        <w:rPr>
          <w:rFonts w:cstheme="minorHAnsi"/>
          <w:color w:val="1F497D" w:themeColor="text2"/>
          <w:sz w:val="24"/>
          <w:szCs w:val="24"/>
        </w:rPr>
        <w:t>le soutien à des projets citoyens liés à l’information, la prévention, la formation et l’aide aux victimes, ainsi que les actions de communication et l’organisation d’événements contre la haine et les discriminations</w:t>
      </w:r>
      <w:r w:rsidR="0034075A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E25081" w:rsidRPr="005016F3">
        <w:rPr>
          <w:rFonts w:cstheme="minorHAnsi"/>
          <w:color w:val="FF0000"/>
          <w:sz w:val="24"/>
          <w:szCs w:val="24"/>
        </w:rPr>
        <w:t xml:space="preserve"> </w:t>
      </w:r>
    </w:p>
    <w:p w:rsidR="006D0FCC" w:rsidRPr="005016F3" w:rsidRDefault="00353F8E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la valorisation des lieux d’histoire et de mémoire</w:t>
      </w:r>
    </w:p>
    <w:p w:rsidR="00E25081" w:rsidRPr="005016F3" w:rsidRDefault="006D0FCC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l’accompagnement et la formation des acteurs de la lutte contre le racisme et l’antisémitisme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ou </w:t>
      </w:r>
      <w:r w:rsidR="002F21F6" w:rsidRPr="005016F3">
        <w:rPr>
          <w:rFonts w:cstheme="minorHAnsi"/>
          <w:color w:val="1F497D" w:themeColor="text2"/>
          <w:sz w:val="24"/>
          <w:szCs w:val="24"/>
        </w:rPr>
        <w:t>les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discriminations anti-LGBT</w:t>
      </w:r>
    </w:p>
    <w:p w:rsidR="006D0FCC" w:rsidRPr="005016F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 xml:space="preserve">le développement de mesures de responsabilisation </w:t>
      </w:r>
    </w:p>
    <w:p w:rsidR="00070416" w:rsidRPr="005016F3" w:rsidRDefault="00070416" w:rsidP="00070416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</w:t>
      </w:r>
      <w:r w:rsidR="002F3356" w:rsidRPr="005016F3">
        <w:rPr>
          <w:rFonts w:cstheme="minorHAnsi"/>
          <w:color w:val="1F497D" w:themeColor="text2"/>
          <w:sz w:val="24"/>
          <w:szCs w:val="24"/>
        </w:rPr>
        <w:t xml:space="preserve">t des victimes de racisme,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d’antisémitisme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ou de discriminations anti-LGBT</w:t>
      </w:r>
    </w:p>
    <w:p w:rsidR="00A83034" w:rsidRPr="005016F3" w:rsidRDefault="00353F8E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la </w:t>
      </w:r>
      <w:r w:rsidR="00A83034" w:rsidRPr="006373DF">
        <w:rPr>
          <w:rFonts w:cstheme="minorHAnsi"/>
          <w:color w:val="1F497D" w:themeColor="text2"/>
          <w:sz w:val="24"/>
          <w:szCs w:val="24"/>
        </w:rPr>
        <w:t>participation à la semaine d’éducation et d’action contre l</w:t>
      </w:r>
      <w:r w:rsidR="009E1406" w:rsidRPr="006373DF">
        <w:rPr>
          <w:rFonts w:cstheme="minorHAnsi"/>
          <w:color w:val="1F497D" w:themeColor="text2"/>
          <w:sz w:val="24"/>
          <w:szCs w:val="24"/>
        </w:rPr>
        <w:t>e racisme et l’antisémitisme de</w:t>
      </w:r>
      <w:r w:rsidR="00CC560F" w:rsidRPr="006373DF">
        <w:rPr>
          <w:rFonts w:cstheme="minorHAnsi"/>
          <w:color w:val="1F497D" w:themeColor="text2"/>
          <w:sz w:val="24"/>
          <w:szCs w:val="24"/>
        </w:rPr>
        <w:t xml:space="preserve"> mars 2021</w:t>
      </w:r>
    </w:p>
    <w:p w:rsidR="006E7F45" w:rsidRDefault="00A83034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lastRenderedPageBreak/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E00E9C" w:rsidRPr="005016F3">
        <w:rPr>
          <w:rFonts w:cstheme="minorHAnsi"/>
          <w:color w:val="1F497D" w:themeColor="text2"/>
          <w:sz w:val="24"/>
          <w:szCs w:val="24"/>
        </w:rPr>
        <w:t>la pa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rticipation aux évènements </w:t>
      </w:r>
      <w:r w:rsidR="00E00E9C" w:rsidRPr="005016F3">
        <w:rPr>
          <w:rFonts w:cstheme="minorHAnsi"/>
          <w:color w:val="1F497D" w:themeColor="text2"/>
          <w:sz w:val="24"/>
          <w:szCs w:val="24"/>
        </w:rPr>
        <w:t xml:space="preserve">qui se dérouleront autour 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de la Journée mondiale de lutte contre l’homophobie et la transphobie du 17 mai </w:t>
      </w:r>
      <w:r w:rsidR="003A195C">
        <w:rPr>
          <w:rFonts w:cstheme="minorHAnsi"/>
          <w:color w:val="1F497D" w:themeColor="text2"/>
          <w:sz w:val="24"/>
          <w:szCs w:val="24"/>
        </w:rPr>
        <w:t>et des Marches des Fiertés LGBT</w:t>
      </w:r>
    </w:p>
    <w:p w:rsidR="00B76449" w:rsidRPr="005016F3" w:rsidRDefault="00B76449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:rsidR="001D60DC" w:rsidRPr="005016F3" w:rsidRDefault="00CC5638" w:rsidP="001D60DC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caps/>
          <w:color w:val="1F497D" w:themeColor="text2"/>
        </w:rPr>
        <w:t xml:space="preserve">Quels projets seront réjetes </w:t>
      </w:r>
      <w:r w:rsidR="001D60DC" w:rsidRPr="005016F3">
        <w:rPr>
          <w:smallCaps/>
          <w:color w:val="1F497D" w:themeColor="text2"/>
          <w:sz w:val="32"/>
          <w:szCs w:val="32"/>
        </w:rPr>
        <w:t>?</w:t>
      </w:r>
    </w:p>
    <w:p w:rsidR="00CC5638" w:rsidRPr="005016F3" w:rsidRDefault="00BC35A7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Ne seront pas retenus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 les projets trop généraux ou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ne faisant pas de lien concret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Pr="005016F3">
        <w:rPr>
          <w:rFonts w:cstheme="minorHAnsi"/>
          <w:color w:val="1F497D" w:themeColor="text2"/>
          <w:sz w:val="24"/>
          <w:szCs w:val="24"/>
        </w:rPr>
        <w:t>et direct</w:t>
      </w:r>
      <w:r w:rsidR="002D22A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CC5638" w:rsidRPr="005016F3">
        <w:rPr>
          <w:rFonts w:cstheme="minorHAnsi"/>
          <w:color w:val="1F497D" w:themeColor="text2"/>
          <w:sz w:val="24"/>
          <w:szCs w:val="24"/>
        </w:rPr>
        <w:t>avec la lutte contre le racisme, l’antisémitisme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, la haine et/</w:t>
      </w:r>
      <w:r w:rsidR="002D22A1" w:rsidRPr="005016F3">
        <w:rPr>
          <w:rFonts w:cstheme="minorHAnsi"/>
          <w:color w:val="1F497D" w:themeColor="text2"/>
          <w:sz w:val="24"/>
          <w:szCs w:val="24"/>
        </w:rPr>
        <w:t>ou les discriminations anti-LGBT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 (généralités sur « la citoyenneté »,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 vivre-ensemble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 »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les valeurs</w:t>
      </w:r>
      <w:r w:rsidR="00D46574" w:rsidRPr="005016F3">
        <w:rPr>
          <w:rFonts w:cstheme="minorHAnsi"/>
          <w:color w:val="1F497D" w:themeColor="text2"/>
          <w:sz w:val="24"/>
          <w:szCs w:val="24"/>
        </w:rPr>
        <w:t> » 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comme par exemple: 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les valeurs du sport »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, projet portant exclusivement sur l’égalité femme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-homme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, la radicalisation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,</w:t>
      </w:r>
      <w:r w:rsidR="009A74AD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etc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).</w:t>
      </w:r>
    </w:p>
    <w:p w:rsidR="006E7F45" w:rsidRPr="005016F3" w:rsidRDefault="006E7F45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</w:p>
    <w:p w:rsidR="00071465" w:rsidRPr="005016F3" w:rsidRDefault="00CF55A9" w:rsidP="00BC35A7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t>Comment seront sélectionnées les candidatures ?</w:t>
      </w:r>
    </w:p>
    <w:p w:rsidR="00B268B6" w:rsidRPr="005016F3" w:rsidRDefault="00CF55A9" w:rsidP="00B268B6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color w:val="1F497D" w:themeColor="text2"/>
          <w:sz w:val="24"/>
          <w:szCs w:val="24"/>
        </w:rPr>
        <w:t>Les candidatures font d’abord l’objet d’une instruction et d’une pré-sélection lo</w:t>
      </w:r>
      <w:r w:rsidR="00707292" w:rsidRPr="005016F3">
        <w:rPr>
          <w:color w:val="1F497D" w:themeColor="text2"/>
          <w:sz w:val="24"/>
          <w:szCs w:val="24"/>
        </w:rPr>
        <w:t>cale dans le cadre des Comités O</w:t>
      </w:r>
      <w:r w:rsidRPr="005016F3">
        <w:rPr>
          <w:color w:val="1F497D" w:themeColor="text2"/>
          <w:sz w:val="24"/>
          <w:szCs w:val="24"/>
        </w:rPr>
        <w:t>p</w:t>
      </w:r>
      <w:r w:rsidR="00707292" w:rsidRPr="005016F3">
        <w:rPr>
          <w:color w:val="1F497D" w:themeColor="text2"/>
          <w:sz w:val="24"/>
          <w:szCs w:val="24"/>
        </w:rPr>
        <w:t>érationne</w:t>
      </w:r>
      <w:r w:rsidR="00D46574" w:rsidRPr="005016F3">
        <w:rPr>
          <w:color w:val="1F497D" w:themeColor="text2"/>
          <w:sz w:val="24"/>
          <w:szCs w:val="24"/>
        </w:rPr>
        <w:t>ls de lutte contre le Racisme,</w:t>
      </w:r>
      <w:r w:rsidR="00707292" w:rsidRPr="005016F3">
        <w:rPr>
          <w:color w:val="1F497D" w:themeColor="text2"/>
          <w:sz w:val="24"/>
          <w:szCs w:val="24"/>
        </w:rPr>
        <w:t xml:space="preserve"> l’A</w:t>
      </w:r>
      <w:r w:rsidRPr="005016F3">
        <w:rPr>
          <w:color w:val="1F497D" w:themeColor="text2"/>
          <w:sz w:val="24"/>
          <w:szCs w:val="24"/>
        </w:rPr>
        <w:t>ntisémitisme</w:t>
      </w:r>
      <w:r w:rsidR="00D46574" w:rsidRPr="005016F3">
        <w:rPr>
          <w:color w:val="1F497D" w:themeColor="text2"/>
          <w:sz w:val="24"/>
          <w:szCs w:val="24"/>
        </w:rPr>
        <w:t xml:space="preserve"> et la Haine anti-LGBT</w:t>
      </w:r>
      <w:r w:rsidR="00BC35A7" w:rsidRPr="005016F3">
        <w:rPr>
          <w:color w:val="1F497D" w:themeColor="text2"/>
          <w:sz w:val="24"/>
          <w:szCs w:val="24"/>
        </w:rPr>
        <w:t xml:space="preserve"> (CORA</w:t>
      </w:r>
      <w:r w:rsidR="00F23389" w:rsidRPr="005016F3">
        <w:rPr>
          <w:color w:val="1F497D" w:themeColor="text2"/>
          <w:sz w:val="24"/>
          <w:szCs w:val="24"/>
        </w:rPr>
        <w:t>H</w:t>
      </w:r>
      <w:r w:rsidR="00BC35A7" w:rsidRPr="005016F3">
        <w:rPr>
          <w:color w:val="1F497D" w:themeColor="text2"/>
          <w:sz w:val="24"/>
          <w:szCs w:val="24"/>
        </w:rPr>
        <w:t>), présidés par le p</w:t>
      </w:r>
      <w:r w:rsidRPr="005016F3">
        <w:rPr>
          <w:color w:val="1F497D" w:themeColor="text2"/>
          <w:sz w:val="24"/>
          <w:szCs w:val="24"/>
        </w:rPr>
        <w:t>réfet du département</w:t>
      </w:r>
      <w:r w:rsidR="00607647" w:rsidRPr="005016F3">
        <w:rPr>
          <w:color w:val="1F497D" w:themeColor="text2"/>
          <w:sz w:val="24"/>
          <w:szCs w:val="24"/>
        </w:rPr>
        <w:t>.</w:t>
      </w:r>
      <w:r w:rsidRPr="005016F3">
        <w:rPr>
          <w:color w:val="1F497D" w:themeColor="text2"/>
          <w:sz w:val="24"/>
          <w:szCs w:val="24"/>
        </w:rPr>
        <w:t xml:space="preserve"> </w:t>
      </w:r>
    </w:p>
    <w:p w:rsidR="00CF55A9" w:rsidRPr="005016F3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procède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,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B67D0C" w:rsidRPr="005016F3">
        <w:rPr>
          <w:rFonts w:cstheme="minorHAnsi"/>
          <w:color w:val="1F497D" w:themeColor="text2"/>
          <w:sz w:val="24"/>
          <w:szCs w:val="24"/>
        </w:rPr>
        <w:t xml:space="preserve">nationalement,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à l’étude finale des projets et décide du montant de </w:t>
      </w:r>
      <w:r w:rsidR="00707292" w:rsidRPr="005016F3">
        <w:rPr>
          <w:rFonts w:cstheme="minorHAnsi"/>
          <w:color w:val="1F497D" w:themeColor="text2"/>
          <w:sz w:val="24"/>
          <w:szCs w:val="24"/>
        </w:rPr>
        <w:t xml:space="preserve">la </w:t>
      </w:r>
      <w:r w:rsidRPr="005016F3">
        <w:rPr>
          <w:rFonts w:cstheme="minorHAnsi"/>
          <w:color w:val="1F497D" w:themeColor="text2"/>
          <w:sz w:val="24"/>
          <w:szCs w:val="24"/>
        </w:rPr>
        <w:t>subvention allouée pour chaque dossier retenu. 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s’assure notamment du respect des </w:t>
      </w:r>
      <w:r w:rsidR="00BC35A7" w:rsidRPr="005016F3">
        <w:rPr>
          <w:rFonts w:cstheme="minorHAnsi"/>
          <w:color w:val="1F497D" w:themeColor="text2"/>
          <w:sz w:val="24"/>
          <w:szCs w:val="24"/>
        </w:rPr>
        <w:t xml:space="preserve">objectifs précédemment cités </w:t>
      </w:r>
      <w:r w:rsidRPr="005016F3">
        <w:rPr>
          <w:rFonts w:cstheme="minorHAnsi"/>
          <w:color w:val="1F497D" w:themeColor="text2"/>
          <w:sz w:val="24"/>
          <w:szCs w:val="24"/>
        </w:rPr>
        <w:t>et de l’équité territoriale</w:t>
      </w:r>
      <w:r w:rsidR="00707292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B67D0C" w:rsidRPr="005016F3" w:rsidRDefault="00B67D0C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5016F3">
        <w:rPr>
          <w:smallCaps/>
          <w:color w:val="244061" w:themeColor="accent1" w:themeShade="80"/>
          <w:sz w:val="32"/>
          <w:szCs w:val="32"/>
        </w:rPr>
        <w:t>Quels sont les engagements des lauréats ?</w:t>
      </w:r>
    </w:p>
    <w:p w:rsidR="00CF55A9" w:rsidRPr="006373DF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Les lauréats s’engagent à mettre en œuvre leur projet</w:t>
      </w:r>
      <w:r w:rsidR="00B67D0C" w:rsidRPr="005016F3">
        <w:rPr>
          <w:rFonts w:cstheme="minorHAnsi"/>
          <w:color w:val="1F497D" w:themeColor="text2"/>
          <w:sz w:val="24"/>
          <w:szCs w:val="24"/>
        </w:rPr>
        <w:t xml:space="preserve"> dans le </w:t>
      </w:r>
      <w:r w:rsidR="00B67D0C" w:rsidRPr="006373DF">
        <w:rPr>
          <w:rFonts w:cstheme="minorHAnsi"/>
          <w:color w:val="1F497D" w:themeColor="text2"/>
          <w:sz w:val="24"/>
          <w:szCs w:val="24"/>
        </w:rPr>
        <w:t xml:space="preserve">courant de l’année </w:t>
      </w:r>
      <w:r w:rsidR="009E1406" w:rsidRPr="006373DF">
        <w:rPr>
          <w:rFonts w:cstheme="minorHAnsi"/>
          <w:color w:val="1F497D" w:themeColor="text2"/>
          <w:sz w:val="24"/>
          <w:szCs w:val="24"/>
        </w:rPr>
        <w:t>2021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. </w:t>
      </w:r>
    </w:p>
    <w:p w:rsidR="00CF55A9" w:rsidRPr="006373DF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 xml:space="preserve">Les lauréats s’engagent à respecter </w:t>
      </w:r>
      <w:r w:rsidRPr="006373DF">
        <w:rPr>
          <w:rFonts w:cstheme="minorHAnsi"/>
          <w:b/>
          <w:color w:val="1F497D" w:themeColor="text2"/>
          <w:sz w:val="24"/>
          <w:szCs w:val="24"/>
        </w:rPr>
        <w:t>les valeurs de la République.</w:t>
      </w:r>
    </w:p>
    <w:p w:rsidR="00CF55A9" w:rsidRPr="005016F3" w:rsidRDefault="00737230" w:rsidP="00737230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>Les lauréats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doivent apposer le logo de la DILCRA</w:t>
      </w:r>
      <w:r w:rsidR="00B67D0C" w:rsidRPr="006373DF">
        <w:rPr>
          <w:rFonts w:cstheme="minorHAnsi"/>
          <w:color w:val="1F497D" w:themeColor="text2"/>
          <w:sz w:val="24"/>
          <w:szCs w:val="24"/>
        </w:rPr>
        <w:t>H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sur tous les supports de communication </w:t>
      </w:r>
      <w:r w:rsidR="00CF55A9" w:rsidRPr="005016F3">
        <w:rPr>
          <w:rFonts w:cstheme="minorHAnsi"/>
          <w:color w:val="1F497D" w:themeColor="text2"/>
          <w:sz w:val="24"/>
          <w:szCs w:val="24"/>
        </w:rPr>
        <w:t xml:space="preserve">relatifs à l’action financée. </w:t>
      </w:r>
    </w:p>
    <w:p w:rsidR="0006475A" w:rsidRPr="005016F3" w:rsidRDefault="006E7F45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lauréats s’engagent </w:t>
      </w:r>
      <w:r w:rsidR="006F727C" w:rsidRPr="005016F3">
        <w:rPr>
          <w:rFonts w:cstheme="minorHAnsi"/>
          <w:color w:val="1F497D" w:themeColor="text2"/>
          <w:sz w:val="24"/>
          <w:szCs w:val="24"/>
        </w:rPr>
        <w:t>à</w:t>
      </w:r>
      <w:r w:rsidR="0006475A" w:rsidRPr="005016F3">
        <w:rPr>
          <w:rFonts w:cstheme="minorHAnsi"/>
          <w:color w:val="1F497D" w:themeColor="text2"/>
          <w:sz w:val="24"/>
          <w:szCs w:val="24"/>
        </w:rPr>
        <w:t> :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-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F867C6">
        <w:rPr>
          <w:rFonts w:cstheme="minorHAnsi"/>
          <w:color w:val="1F497D" w:themeColor="text2"/>
          <w:sz w:val="24"/>
          <w:szCs w:val="24"/>
        </w:rPr>
        <w:t>Se 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enseigner dans le répertoire des partenaires de la DILCRAH accessible à l’adresse suivante </w:t>
      </w:r>
      <w:hyperlink r:id="rId10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https://www.dilcrah.fr/directory/add-directory-listing/</w:t>
        </w:r>
      </w:hyperlink>
      <w:r w:rsidR="00F867C6" w:rsidRPr="005016F3">
        <w:rPr>
          <w:rStyle w:val="Appelnotedebasdep"/>
          <w:rFonts w:cstheme="minorHAnsi"/>
          <w:color w:val="17365D" w:themeColor="text2" w:themeShade="BF"/>
        </w:rPr>
        <w:footnoteReference w:id="2"/>
      </w:r>
      <w:r w:rsidR="00F867C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-          Inscrire leurs événements dans l’agenda des partenaires de la DILCRAH accessible à l’adresse suivante </w:t>
      </w:r>
      <w:hyperlink r:id="rId11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https://www.dilcrah.fr/agenda/</w:t>
        </w:r>
      </w:hyperlink>
    </w:p>
    <w:p w:rsidR="0006475A" w:rsidRPr="005016F3" w:rsidRDefault="0006475A">
      <w:pPr>
        <w:rPr>
          <w:rFonts w:cstheme="minorHAnsi"/>
          <w:b/>
          <w:color w:val="1F497D" w:themeColor="text2"/>
          <w:sz w:val="24"/>
          <w:szCs w:val="24"/>
        </w:rPr>
        <w:sectPr w:rsidR="0006475A" w:rsidRPr="005016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887" w:rsidRPr="005016F3" w:rsidRDefault="00FD4887" w:rsidP="00FD4887">
      <w:pPr>
        <w:pStyle w:val="Titre1"/>
        <w:jc w:val="center"/>
        <w:rPr>
          <w:i/>
          <w:color w:val="auto"/>
        </w:rPr>
      </w:pPr>
      <w:r w:rsidRPr="005016F3">
        <w:rPr>
          <w:i/>
          <w:color w:val="auto"/>
        </w:rPr>
        <w:lastRenderedPageBreak/>
        <w:t>SECTION PERSONNALISABLE</w:t>
      </w: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5016F3">
        <w:rPr>
          <w:smallCaps/>
          <w:color w:val="808080" w:themeColor="background1" w:themeShade="80"/>
          <w:sz w:val="32"/>
          <w:szCs w:val="32"/>
        </w:rPr>
        <w:t xml:space="preserve">Comment déposer 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>un</w:t>
      </w:r>
      <w:r w:rsidRPr="005016F3">
        <w:rPr>
          <w:smallCaps/>
          <w:color w:val="808080" w:themeColor="background1" w:themeShade="80"/>
          <w:sz w:val="32"/>
          <w:szCs w:val="32"/>
        </w:rPr>
        <w:t xml:space="preserve"> dossier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 xml:space="preserve"> de candidature</w:t>
      </w:r>
      <w:r w:rsidRPr="005016F3">
        <w:rPr>
          <w:smallCaps/>
          <w:color w:val="808080" w:themeColor="background1" w:themeShade="80"/>
          <w:sz w:val="32"/>
          <w:szCs w:val="32"/>
        </w:rPr>
        <w:t> ?</w:t>
      </w:r>
    </w:p>
    <w:p w:rsidR="00421670" w:rsidRPr="005016F3" w:rsidRDefault="00421670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Que</w:t>
      </w:r>
      <w:r w:rsidR="00F707C5" w:rsidRPr="005016F3">
        <w:rPr>
          <w:color w:val="808080" w:themeColor="background1" w:themeShade="80"/>
        </w:rPr>
        <w:t xml:space="preserve">lles sont les pièces à fournir </w:t>
      </w:r>
      <w:r w:rsidRPr="005016F3">
        <w:rPr>
          <w:color w:val="808080" w:themeColor="background1" w:themeShade="80"/>
        </w:rPr>
        <w:t>?</w:t>
      </w:r>
    </w:p>
    <w:p w:rsidR="00F707C5" w:rsidRPr="005016F3" w:rsidRDefault="000D7CD5" w:rsidP="00CF55A9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dossier de candidature </w:t>
      </w:r>
      <w:r w:rsidR="00F707C5" w:rsidRPr="005016F3">
        <w:rPr>
          <w:rFonts w:cstheme="minorHAnsi"/>
          <w:color w:val="808080" w:themeColor="background1" w:themeShade="80"/>
          <w:sz w:val="24"/>
          <w:szCs w:val="24"/>
        </w:rPr>
        <w:t xml:space="preserve">comporte : 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>formulaire CERFA N°12156*03</w:t>
      </w:r>
      <w:r w:rsidR="00F23389" w:rsidRPr="005016F3">
        <w:rPr>
          <w:rFonts w:cstheme="minorHAnsi"/>
          <w:color w:val="808080" w:themeColor="background1" w:themeShade="80"/>
          <w:sz w:val="24"/>
          <w:szCs w:val="24"/>
        </w:rPr>
        <w:t xml:space="preserve"> ou *05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(annexe</w:t>
      </w:r>
      <w:r w:rsidR="00C674BA" w:rsidRPr="005016F3">
        <w:rPr>
          <w:rFonts w:cstheme="minorHAnsi"/>
          <w:color w:val="808080" w:themeColor="background1" w:themeShade="80"/>
          <w:sz w:val="24"/>
          <w:szCs w:val="24"/>
        </w:rPr>
        <w:t xml:space="preserve"> 2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)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statuts régulièrement déclarés, en un seul exemplaire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 Si l’association est enregistrée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dans le RNA (Cf. page 2), il n’est pas nécessaire de les joindre.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La liste des personnes chargées de l’administration de l’association régulièrement déclarée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(composition du conseil, du bureau, …). Il n’est pas nécessaire de la joindre si l’association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est enregistrée dans le répertoire national des associations (RNA).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Un relevé d’identité bancaire, portant une adress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e correspondant à celle du n°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SI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RET.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Si le dossier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de candidature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n’est pas signé par le représentant légal de l’association, le pouvoir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donné par ce dernier au signataire.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comptes approuvés du dernier exercice clos.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rapport du commissaire aux comptes pour les associations qui en ont désigné un,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notamment celles qui ont reçu annuellement plus de 153 000 euros de dons ou de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subventions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cas échéant, la référence de la publication sur le site internet des JO des documents ci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-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dessus.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En ce cas, il n'est pas nécessaire de les joindre.</w:t>
      </w:r>
    </w:p>
    <w:p w:rsidR="00CF55A9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plus récent rapport d’activité approuvé.</w:t>
      </w:r>
    </w:p>
    <w:p w:rsidR="00613434" w:rsidRPr="005016F3" w:rsidRDefault="00613434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compte-rendu financier de sub</w:t>
      </w:r>
      <w:r w:rsidR="003A195C">
        <w:rPr>
          <w:rFonts w:cstheme="minorHAnsi"/>
          <w:color w:val="808080" w:themeColor="background1" w:themeShade="80"/>
          <w:sz w:val="24"/>
          <w:szCs w:val="24"/>
        </w:rPr>
        <w:t>vention si le porteur de projet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 a été subventionné l’année n-1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421670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421670" w:rsidRPr="005016F3" w:rsidRDefault="00BB6C6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Où</w:t>
      </w:r>
      <w:r w:rsidR="000D7CD5" w:rsidRPr="005016F3">
        <w:rPr>
          <w:color w:val="808080" w:themeColor="background1" w:themeShade="80"/>
        </w:rPr>
        <w:t xml:space="preserve"> déposer mon dossier de candidature ?</w:t>
      </w: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66215F" w:rsidRPr="005016F3" w:rsidRDefault="000D7CD5" w:rsidP="0066215F">
      <w:pPr>
        <w:jc w:val="both"/>
        <w:rPr>
          <w:rFonts w:cstheme="minorHAnsi"/>
          <w:i/>
          <w:sz w:val="24"/>
          <w:szCs w:val="24"/>
        </w:rPr>
      </w:pPr>
      <w:r w:rsidRPr="005016F3">
        <w:rPr>
          <w:rFonts w:cstheme="minorHAnsi"/>
          <w:i/>
          <w:sz w:val="24"/>
          <w:szCs w:val="24"/>
        </w:rPr>
        <w:t xml:space="preserve">A COMPLETER </w:t>
      </w:r>
      <w:r w:rsidR="0094288E" w:rsidRPr="005016F3">
        <w:rPr>
          <w:rFonts w:cstheme="minorHAnsi"/>
          <w:i/>
          <w:sz w:val="24"/>
          <w:szCs w:val="24"/>
        </w:rPr>
        <w:t>(adresse, coordonnées du référent…)</w:t>
      </w: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CF55A9" w:rsidRPr="005016F3" w:rsidRDefault="00CF55A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Quand et comment les lauréats de l’appel à projet</w:t>
      </w:r>
      <w:r w:rsidR="00E12CC2" w:rsidRPr="005016F3">
        <w:rPr>
          <w:color w:val="808080" w:themeColor="background1" w:themeShade="80"/>
        </w:rPr>
        <w:t>s</w:t>
      </w:r>
      <w:r w:rsidRPr="005016F3">
        <w:rPr>
          <w:color w:val="808080" w:themeColor="background1" w:themeShade="80"/>
        </w:rPr>
        <w:t> </w:t>
      </w:r>
      <w:r w:rsidR="0094288E" w:rsidRPr="005016F3">
        <w:rPr>
          <w:color w:val="808080" w:themeColor="background1" w:themeShade="80"/>
        </w:rPr>
        <w:t>seront-ils avisés</w:t>
      </w:r>
      <w:r w:rsidRPr="005016F3">
        <w:rPr>
          <w:color w:val="808080" w:themeColor="background1" w:themeShade="80"/>
        </w:rPr>
        <w:t>?</w:t>
      </w:r>
    </w:p>
    <w:p w:rsidR="00CF55A9" w:rsidRPr="005016F3" w:rsidRDefault="00CF55A9" w:rsidP="00CF55A9">
      <w:pPr>
        <w:jc w:val="both"/>
        <w:rPr>
          <w:color w:val="808080" w:themeColor="background1" w:themeShade="80"/>
          <w:sz w:val="24"/>
          <w:szCs w:val="24"/>
        </w:rPr>
      </w:pPr>
      <w:r w:rsidRPr="005016F3">
        <w:rPr>
          <w:color w:val="808080" w:themeColor="background1" w:themeShade="80"/>
          <w:sz w:val="24"/>
          <w:szCs w:val="24"/>
        </w:rPr>
        <w:t>Les lauréats de l’appel à projet</w:t>
      </w:r>
      <w:r w:rsidR="00E12CC2" w:rsidRPr="005016F3">
        <w:rPr>
          <w:color w:val="808080" w:themeColor="background1" w:themeShade="80"/>
          <w:sz w:val="24"/>
          <w:szCs w:val="24"/>
        </w:rPr>
        <w:t>s</w:t>
      </w:r>
      <w:r w:rsidRPr="005016F3">
        <w:rPr>
          <w:color w:val="808080" w:themeColor="background1" w:themeShade="80"/>
          <w:sz w:val="24"/>
          <w:szCs w:val="24"/>
        </w:rPr>
        <w:t xml:space="preserve"> seront avisés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par les services de la p</w:t>
      </w:r>
      <w:r w:rsidR="00737230" w:rsidRPr="005016F3">
        <w:rPr>
          <w:color w:val="808080" w:themeColor="background1" w:themeShade="80"/>
          <w:sz w:val="24"/>
          <w:szCs w:val="24"/>
        </w:rPr>
        <w:t>réfecture dont ils relèvent,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</w:t>
      </w:r>
      <w:r w:rsidR="00F23389" w:rsidRPr="005016F3">
        <w:rPr>
          <w:color w:val="808080" w:themeColor="background1" w:themeShade="80"/>
          <w:sz w:val="24"/>
          <w:szCs w:val="24"/>
        </w:rPr>
        <w:t>courant</w:t>
      </w:r>
      <w:r w:rsidR="00E00E9C" w:rsidRPr="005016F3">
        <w:rPr>
          <w:color w:val="808080" w:themeColor="background1" w:themeShade="80"/>
          <w:sz w:val="24"/>
          <w:szCs w:val="24"/>
        </w:rPr>
        <w:t xml:space="preserve"> janvier</w:t>
      </w:r>
      <w:r w:rsidR="00F23389" w:rsidRPr="005016F3">
        <w:rPr>
          <w:color w:val="808080" w:themeColor="background1" w:themeShade="80"/>
          <w:sz w:val="24"/>
          <w:szCs w:val="24"/>
        </w:rPr>
        <w:t>/février 2020</w:t>
      </w:r>
      <w:r w:rsidR="00C9169F" w:rsidRPr="005016F3">
        <w:rPr>
          <w:color w:val="808080" w:themeColor="background1" w:themeShade="80"/>
          <w:sz w:val="24"/>
          <w:szCs w:val="24"/>
        </w:rPr>
        <w:t>,</w:t>
      </w:r>
      <w:r w:rsidRPr="005016F3">
        <w:rPr>
          <w:color w:val="FF0000"/>
          <w:sz w:val="24"/>
          <w:szCs w:val="24"/>
        </w:rPr>
        <w:t xml:space="preserve"> </w:t>
      </w:r>
      <w:r w:rsidRPr="005016F3">
        <w:rPr>
          <w:color w:val="808080" w:themeColor="background1" w:themeShade="80"/>
          <w:sz w:val="24"/>
          <w:szCs w:val="24"/>
        </w:rPr>
        <w:t>du montant de la subvention qui leur a été attribué</w:t>
      </w:r>
      <w:r w:rsidR="00D46574" w:rsidRPr="005016F3">
        <w:rPr>
          <w:color w:val="808080" w:themeColor="background1" w:themeShade="80"/>
          <w:sz w:val="24"/>
          <w:szCs w:val="24"/>
        </w:rPr>
        <w:t>e</w:t>
      </w:r>
      <w:r w:rsidRPr="005016F3">
        <w:rPr>
          <w:color w:val="808080" w:themeColor="background1" w:themeShade="80"/>
          <w:sz w:val="24"/>
          <w:szCs w:val="24"/>
        </w:rPr>
        <w:t xml:space="preserve"> et des modalités de versement de cette subvention. </w:t>
      </w:r>
    </w:p>
    <w:p w:rsidR="00CB6369" w:rsidRPr="005016F3" w:rsidRDefault="00CB6369" w:rsidP="00CF55A9">
      <w:pPr>
        <w:jc w:val="both"/>
        <w:rPr>
          <w:color w:val="808080" w:themeColor="background1" w:themeShade="80"/>
          <w:sz w:val="24"/>
          <w:szCs w:val="24"/>
        </w:rPr>
      </w:pPr>
    </w:p>
    <w:p w:rsidR="00CF55A9" w:rsidRPr="008F2C10" w:rsidRDefault="00CF55A9" w:rsidP="005B7BB6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8F2C10">
        <w:rPr>
          <w:smallCaps/>
          <w:color w:val="1F497D" w:themeColor="text2"/>
          <w:sz w:val="32"/>
          <w:szCs w:val="32"/>
        </w:rPr>
        <w:lastRenderedPageBreak/>
        <w:t>Calendrier</w:t>
      </w:r>
    </w:p>
    <w:p w:rsidR="00613434" w:rsidRPr="008F2C10" w:rsidRDefault="003E473C" w:rsidP="00613434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8F2C10">
        <w:rPr>
          <w:rFonts w:cstheme="minorHAnsi"/>
          <w:color w:val="1F497D" w:themeColor="text2"/>
          <w:sz w:val="24"/>
          <w:szCs w:val="24"/>
        </w:rPr>
        <w:t>Du</w:t>
      </w:r>
      <w:r w:rsidR="00C9169F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B55954" w:rsidRPr="008F2C10">
        <w:rPr>
          <w:rFonts w:cstheme="minorHAnsi"/>
          <w:color w:val="1F497D" w:themeColor="text2"/>
          <w:sz w:val="24"/>
          <w:szCs w:val="24"/>
        </w:rPr>
        <w:t>9</w:t>
      </w:r>
      <w:r w:rsidR="00860D50" w:rsidRPr="008F2C10">
        <w:rPr>
          <w:rFonts w:cstheme="minorHAnsi"/>
          <w:color w:val="1F497D" w:themeColor="text2"/>
          <w:sz w:val="24"/>
          <w:szCs w:val="24"/>
        </w:rPr>
        <w:t xml:space="preserve"> octobre</w:t>
      </w:r>
      <w:r w:rsidR="00CF55A9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Pr="008F2C10">
        <w:rPr>
          <w:rFonts w:cstheme="minorHAnsi"/>
          <w:color w:val="1F497D" w:themeColor="text2"/>
          <w:sz w:val="24"/>
          <w:szCs w:val="24"/>
        </w:rPr>
        <w:t xml:space="preserve">au </w:t>
      </w:r>
      <w:r w:rsidR="009E1406" w:rsidRPr="008F2C10">
        <w:rPr>
          <w:rFonts w:cstheme="minorHAnsi"/>
          <w:color w:val="1F497D" w:themeColor="text2"/>
          <w:sz w:val="24"/>
          <w:szCs w:val="24"/>
        </w:rPr>
        <w:t>2 novembre 2020</w:t>
      </w:r>
      <w:r w:rsidR="007A4D36" w:rsidRPr="008F2C10">
        <w:rPr>
          <w:rFonts w:cstheme="minorHAnsi"/>
          <w:color w:val="1F497D" w:themeColor="text2"/>
          <w:sz w:val="24"/>
          <w:szCs w:val="24"/>
        </w:rPr>
        <w:t>: Dépôts des candidatures</w:t>
      </w:r>
    </w:p>
    <w:p w:rsidR="00CF55A9" w:rsidRPr="008F2C10" w:rsidRDefault="003A195C" w:rsidP="00CF55A9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3</w:t>
      </w:r>
      <w:bookmarkStart w:id="0" w:name="_GoBack"/>
      <w:bookmarkEnd w:id="0"/>
      <w:r w:rsidR="00162B02" w:rsidRPr="008F2C10">
        <w:rPr>
          <w:rFonts w:cstheme="minorHAnsi"/>
          <w:color w:val="1F497D" w:themeColor="text2"/>
          <w:sz w:val="24"/>
          <w:szCs w:val="24"/>
        </w:rPr>
        <w:t xml:space="preserve"> novembre</w:t>
      </w:r>
      <w:r w:rsidR="00B90524" w:rsidRPr="008F2C10">
        <w:rPr>
          <w:rFonts w:cstheme="minorHAnsi"/>
          <w:color w:val="1F497D" w:themeColor="text2"/>
          <w:sz w:val="24"/>
          <w:szCs w:val="24"/>
        </w:rPr>
        <w:t xml:space="preserve"> au</w:t>
      </w:r>
      <w:r w:rsidR="007A4D36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B55954" w:rsidRPr="008F2C10">
        <w:rPr>
          <w:rFonts w:cstheme="minorHAnsi"/>
          <w:color w:val="1F497D" w:themeColor="text2"/>
          <w:sz w:val="24"/>
          <w:szCs w:val="24"/>
        </w:rPr>
        <w:t>2 décembre</w:t>
      </w:r>
      <w:r w:rsidR="00162B02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9E1406" w:rsidRPr="008F2C10">
        <w:rPr>
          <w:rFonts w:cstheme="minorHAnsi"/>
          <w:color w:val="1F497D" w:themeColor="text2"/>
          <w:sz w:val="24"/>
          <w:szCs w:val="24"/>
        </w:rPr>
        <w:t>2020</w:t>
      </w:r>
      <w:r w:rsidR="00CF55A9" w:rsidRPr="008F2C10">
        <w:rPr>
          <w:rFonts w:cstheme="minorHAnsi"/>
          <w:color w:val="1F497D" w:themeColor="text2"/>
          <w:sz w:val="24"/>
          <w:szCs w:val="24"/>
        </w:rPr>
        <w:t>: Commissions locales de sélection</w:t>
      </w:r>
      <w:r w:rsidR="00743864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F867C6" w:rsidRPr="008F2C10">
        <w:rPr>
          <w:rFonts w:cstheme="minorHAnsi"/>
          <w:color w:val="1F497D" w:themeColor="text2"/>
          <w:sz w:val="24"/>
          <w:szCs w:val="24"/>
        </w:rPr>
        <w:t>(p</w:t>
      </w:r>
      <w:r w:rsidR="00743864" w:rsidRPr="008F2C10">
        <w:rPr>
          <w:rFonts w:cstheme="minorHAnsi"/>
          <w:color w:val="1F497D" w:themeColor="text2"/>
          <w:sz w:val="24"/>
          <w:szCs w:val="24"/>
        </w:rPr>
        <w:t>réfectures</w:t>
      </w:r>
      <w:r w:rsidR="00F867C6" w:rsidRPr="008F2C10">
        <w:rPr>
          <w:rFonts w:cstheme="minorHAnsi"/>
          <w:color w:val="1F497D" w:themeColor="text2"/>
          <w:sz w:val="24"/>
          <w:szCs w:val="24"/>
        </w:rPr>
        <w:t>)</w:t>
      </w:r>
    </w:p>
    <w:p w:rsidR="00B55954" w:rsidRPr="008F2C10" w:rsidRDefault="00B55954" w:rsidP="00B55954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8F2C10">
        <w:rPr>
          <w:rFonts w:cstheme="minorHAnsi"/>
          <w:color w:val="1F497D" w:themeColor="text2"/>
          <w:sz w:val="24"/>
          <w:szCs w:val="24"/>
        </w:rPr>
        <w:t xml:space="preserve">2 décembre </w:t>
      </w:r>
      <w:r w:rsidR="009E1406" w:rsidRPr="008F2C10">
        <w:rPr>
          <w:rFonts w:cstheme="minorHAnsi"/>
          <w:color w:val="1F497D" w:themeColor="text2"/>
          <w:sz w:val="24"/>
          <w:szCs w:val="24"/>
        </w:rPr>
        <w:t>2020</w:t>
      </w:r>
      <w:r w:rsidR="00621C19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162B02" w:rsidRPr="008F2C10">
        <w:rPr>
          <w:rFonts w:cstheme="minorHAnsi"/>
          <w:color w:val="1F497D" w:themeColor="text2"/>
          <w:sz w:val="24"/>
          <w:szCs w:val="24"/>
        </w:rPr>
        <w:t xml:space="preserve">au </w:t>
      </w:r>
      <w:r w:rsidR="009E1406" w:rsidRPr="008F2C10">
        <w:rPr>
          <w:rFonts w:cstheme="minorHAnsi"/>
          <w:color w:val="1F497D" w:themeColor="text2"/>
          <w:sz w:val="24"/>
          <w:szCs w:val="24"/>
        </w:rPr>
        <w:t>18 janvier 2021</w:t>
      </w:r>
      <w:r w:rsidR="007A4D36" w:rsidRPr="008F2C10">
        <w:rPr>
          <w:rFonts w:cstheme="minorHAnsi"/>
          <w:color w:val="1F497D" w:themeColor="text2"/>
          <w:sz w:val="24"/>
          <w:szCs w:val="24"/>
        </w:rPr>
        <w:t>:</w:t>
      </w:r>
      <w:r w:rsidR="00CF55A9" w:rsidRPr="008F2C10">
        <w:rPr>
          <w:rFonts w:cstheme="minorHAnsi"/>
          <w:color w:val="1F497D" w:themeColor="text2"/>
          <w:sz w:val="24"/>
          <w:szCs w:val="24"/>
        </w:rPr>
        <w:t xml:space="preserve"> Commissions nationales d’attribution</w:t>
      </w:r>
      <w:r w:rsidR="00F867C6" w:rsidRPr="008F2C10">
        <w:rPr>
          <w:rFonts w:cstheme="minorHAnsi"/>
          <w:color w:val="1F497D" w:themeColor="text2"/>
          <w:sz w:val="24"/>
          <w:szCs w:val="24"/>
        </w:rPr>
        <w:t xml:space="preserve"> (</w:t>
      </w:r>
      <w:r w:rsidR="00743864" w:rsidRPr="008F2C10">
        <w:rPr>
          <w:rFonts w:cstheme="minorHAnsi"/>
          <w:color w:val="1F497D" w:themeColor="text2"/>
          <w:sz w:val="24"/>
          <w:szCs w:val="24"/>
        </w:rPr>
        <w:t>DILCRAH</w:t>
      </w:r>
      <w:r w:rsidR="00F867C6" w:rsidRPr="008F2C10">
        <w:rPr>
          <w:rFonts w:cstheme="minorHAnsi"/>
          <w:color w:val="1F497D" w:themeColor="text2"/>
          <w:sz w:val="24"/>
          <w:szCs w:val="24"/>
        </w:rPr>
        <w:t>)</w:t>
      </w:r>
    </w:p>
    <w:p w:rsidR="0066215F" w:rsidRPr="008F2C10" w:rsidRDefault="001F5D49" w:rsidP="00F23389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8F2C10">
        <w:rPr>
          <w:rFonts w:cstheme="minorHAnsi"/>
          <w:color w:val="1F497D" w:themeColor="text2"/>
          <w:sz w:val="24"/>
          <w:szCs w:val="24"/>
        </w:rPr>
        <w:t>A partir du 1</w:t>
      </w:r>
      <w:r w:rsidRPr="008F2C10">
        <w:rPr>
          <w:rFonts w:cstheme="minorHAnsi"/>
          <w:color w:val="1F497D" w:themeColor="text2"/>
          <w:sz w:val="24"/>
          <w:szCs w:val="24"/>
          <w:vertAlign w:val="superscript"/>
        </w:rPr>
        <w:t>er</w:t>
      </w:r>
      <w:r w:rsidRPr="008F2C10">
        <w:rPr>
          <w:rFonts w:cstheme="minorHAnsi"/>
          <w:color w:val="1F497D" w:themeColor="text2"/>
          <w:sz w:val="24"/>
          <w:szCs w:val="24"/>
        </w:rPr>
        <w:t xml:space="preserve"> février</w:t>
      </w:r>
      <w:r w:rsidR="009E1406" w:rsidRPr="008F2C10">
        <w:rPr>
          <w:rFonts w:cstheme="minorHAnsi"/>
          <w:color w:val="1F497D" w:themeColor="text2"/>
          <w:sz w:val="24"/>
          <w:szCs w:val="24"/>
        </w:rPr>
        <w:t xml:space="preserve"> 2021</w:t>
      </w:r>
      <w:r w:rsidR="00CF55A9" w:rsidRPr="008F2C10">
        <w:rPr>
          <w:rFonts w:cstheme="minorHAnsi"/>
          <w:color w:val="1F497D" w:themeColor="text2"/>
          <w:sz w:val="24"/>
          <w:szCs w:val="24"/>
        </w:rPr>
        <w:t>:</w:t>
      </w:r>
      <w:r w:rsidR="0094288E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CF55A9" w:rsidRPr="008F2C10">
        <w:rPr>
          <w:rFonts w:cstheme="minorHAnsi"/>
          <w:color w:val="1F497D" w:themeColor="text2"/>
          <w:sz w:val="24"/>
          <w:szCs w:val="24"/>
        </w:rPr>
        <w:t>Notification des résultats de l’appel à projets aux lauréats</w:t>
      </w:r>
    </w:p>
    <w:sectPr w:rsidR="0066215F" w:rsidRPr="008F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D0" w:rsidRDefault="00CB50D0" w:rsidP="00C0450C">
      <w:pPr>
        <w:spacing w:after="0" w:line="240" w:lineRule="auto"/>
      </w:pPr>
      <w:r>
        <w:separator/>
      </w:r>
    </w:p>
  </w:endnote>
  <w:end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590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4A63" w:rsidRPr="003B7B82" w:rsidRDefault="00C64A63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3A195C">
          <w:rPr>
            <w:noProof/>
            <w:color w:val="365F91" w:themeColor="accent1" w:themeShade="BF"/>
          </w:rPr>
          <w:t>4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:rsidR="00C64A63" w:rsidRDefault="00C64A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D0" w:rsidRDefault="00CB50D0" w:rsidP="00C0450C">
      <w:pPr>
        <w:spacing w:after="0" w:line="240" w:lineRule="auto"/>
      </w:pPr>
      <w:r>
        <w:separator/>
      </w:r>
    </w:p>
  </w:footnote>
  <w:foot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footnote>
  <w:footnote w:id="1">
    <w:p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F867C6" w:rsidRPr="00C96144">
          <w:rPr>
            <w:rStyle w:val="Lienhypertexte"/>
          </w:rPr>
          <w:t>https://www.gouvernement.fr/documents-dilcra</w:t>
        </w:r>
      </w:hyperlink>
    </w:p>
    <w:p w:rsidR="00F867C6" w:rsidRDefault="00F867C6" w:rsidP="001D60DC">
      <w:pPr>
        <w:pStyle w:val="Notedebasdepage"/>
      </w:pPr>
    </w:p>
  </w:footnote>
  <w:footnote w:id="2">
    <w:p w:rsidR="00F867C6" w:rsidRDefault="00F867C6" w:rsidP="00F867C6">
      <w:pPr>
        <w:pStyle w:val="Notedebasdepage"/>
      </w:pPr>
      <w:r>
        <w:rPr>
          <w:rStyle w:val="Appelnotedebasdep"/>
        </w:rPr>
        <w:footnoteRef/>
      </w:r>
      <w:r>
        <w:t xml:space="preserve"> Pour les nouveaux lauréats uniquement</w:t>
      </w:r>
    </w:p>
    <w:p w:rsidR="00F867C6" w:rsidRDefault="00F867C6" w:rsidP="00F867C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9"/>
    <w:rsid w:val="000008C2"/>
    <w:rsid w:val="00012A8C"/>
    <w:rsid w:val="0005195E"/>
    <w:rsid w:val="0006475A"/>
    <w:rsid w:val="00070416"/>
    <w:rsid w:val="00071465"/>
    <w:rsid w:val="0008362E"/>
    <w:rsid w:val="00095CE3"/>
    <w:rsid w:val="000B3C86"/>
    <w:rsid w:val="000D7CD5"/>
    <w:rsid w:val="001259E8"/>
    <w:rsid w:val="0015300F"/>
    <w:rsid w:val="00154BBF"/>
    <w:rsid w:val="00162B02"/>
    <w:rsid w:val="00180C4D"/>
    <w:rsid w:val="00186826"/>
    <w:rsid w:val="001A1BED"/>
    <w:rsid w:val="001B7BAC"/>
    <w:rsid w:val="001D60DC"/>
    <w:rsid w:val="001F0CCE"/>
    <w:rsid w:val="001F31AF"/>
    <w:rsid w:val="001F5D49"/>
    <w:rsid w:val="00205819"/>
    <w:rsid w:val="002160B8"/>
    <w:rsid w:val="0025373F"/>
    <w:rsid w:val="002771EC"/>
    <w:rsid w:val="00281ED6"/>
    <w:rsid w:val="00282516"/>
    <w:rsid w:val="0029259C"/>
    <w:rsid w:val="0029389C"/>
    <w:rsid w:val="002C7353"/>
    <w:rsid w:val="002D13E4"/>
    <w:rsid w:val="002D22A1"/>
    <w:rsid w:val="002E0631"/>
    <w:rsid w:val="002F21F6"/>
    <w:rsid w:val="002F3356"/>
    <w:rsid w:val="0034075A"/>
    <w:rsid w:val="0034674D"/>
    <w:rsid w:val="00353F8E"/>
    <w:rsid w:val="00360DF5"/>
    <w:rsid w:val="003A195C"/>
    <w:rsid w:val="003B7B82"/>
    <w:rsid w:val="003E473C"/>
    <w:rsid w:val="00400775"/>
    <w:rsid w:val="00412832"/>
    <w:rsid w:val="00421670"/>
    <w:rsid w:val="0042431D"/>
    <w:rsid w:val="00425B6F"/>
    <w:rsid w:val="00431C20"/>
    <w:rsid w:val="00460C59"/>
    <w:rsid w:val="0047405D"/>
    <w:rsid w:val="004D544E"/>
    <w:rsid w:val="005016F3"/>
    <w:rsid w:val="00550486"/>
    <w:rsid w:val="00561F78"/>
    <w:rsid w:val="005648D1"/>
    <w:rsid w:val="005722A3"/>
    <w:rsid w:val="0058388D"/>
    <w:rsid w:val="00586ABE"/>
    <w:rsid w:val="005A1381"/>
    <w:rsid w:val="005B7BB6"/>
    <w:rsid w:val="005D2A40"/>
    <w:rsid w:val="005D5504"/>
    <w:rsid w:val="005D68D2"/>
    <w:rsid w:val="005D6CEE"/>
    <w:rsid w:val="00607647"/>
    <w:rsid w:val="00607957"/>
    <w:rsid w:val="006110A6"/>
    <w:rsid w:val="00613434"/>
    <w:rsid w:val="00614E42"/>
    <w:rsid w:val="006154F9"/>
    <w:rsid w:val="00621C19"/>
    <w:rsid w:val="0063073C"/>
    <w:rsid w:val="006316C9"/>
    <w:rsid w:val="006373DF"/>
    <w:rsid w:val="0065085E"/>
    <w:rsid w:val="0066215F"/>
    <w:rsid w:val="00666741"/>
    <w:rsid w:val="006D0FCC"/>
    <w:rsid w:val="006E160C"/>
    <w:rsid w:val="006E6ECD"/>
    <w:rsid w:val="006E7F45"/>
    <w:rsid w:val="006F727C"/>
    <w:rsid w:val="00702535"/>
    <w:rsid w:val="00707292"/>
    <w:rsid w:val="00737230"/>
    <w:rsid w:val="00743864"/>
    <w:rsid w:val="0076339C"/>
    <w:rsid w:val="007A4D36"/>
    <w:rsid w:val="007B1288"/>
    <w:rsid w:val="00803152"/>
    <w:rsid w:val="00820197"/>
    <w:rsid w:val="00860D50"/>
    <w:rsid w:val="00865485"/>
    <w:rsid w:val="00886960"/>
    <w:rsid w:val="008B3852"/>
    <w:rsid w:val="008F2C10"/>
    <w:rsid w:val="008F45B8"/>
    <w:rsid w:val="0094288E"/>
    <w:rsid w:val="00946E73"/>
    <w:rsid w:val="00947A18"/>
    <w:rsid w:val="009A74AD"/>
    <w:rsid w:val="009C7FA9"/>
    <w:rsid w:val="009E1406"/>
    <w:rsid w:val="00A00596"/>
    <w:rsid w:val="00A018C4"/>
    <w:rsid w:val="00A12E62"/>
    <w:rsid w:val="00A3042E"/>
    <w:rsid w:val="00A8291B"/>
    <w:rsid w:val="00A83034"/>
    <w:rsid w:val="00AB4563"/>
    <w:rsid w:val="00B042D6"/>
    <w:rsid w:val="00B212E0"/>
    <w:rsid w:val="00B268B6"/>
    <w:rsid w:val="00B454B7"/>
    <w:rsid w:val="00B55954"/>
    <w:rsid w:val="00B67D0C"/>
    <w:rsid w:val="00B76449"/>
    <w:rsid w:val="00B810A9"/>
    <w:rsid w:val="00B90524"/>
    <w:rsid w:val="00BB53C3"/>
    <w:rsid w:val="00BB6C69"/>
    <w:rsid w:val="00BC35A7"/>
    <w:rsid w:val="00C0450C"/>
    <w:rsid w:val="00C214C4"/>
    <w:rsid w:val="00C64A63"/>
    <w:rsid w:val="00C674BA"/>
    <w:rsid w:val="00C830F7"/>
    <w:rsid w:val="00C9169F"/>
    <w:rsid w:val="00CB50D0"/>
    <w:rsid w:val="00CB6369"/>
    <w:rsid w:val="00CC560F"/>
    <w:rsid w:val="00CC5638"/>
    <w:rsid w:val="00CE1BC7"/>
    <w:rsid w:val="00CE3A26"/>
    <w:rsid w:val="00CF14DD"/>
    <w:rsid w:val="00CF55A9"/>
    <w:rsid w:val="00D06175"/>
    <w:rsid w:val="00D46574"/>
    <w:rsid w:val="00D65DBB"/>
    <w:rsid w:val="00D849B0"/>
    <w:rsid w:val="00DC3FD8"/>
    <w:rsid w:val="00DC7302"/>
    <w:rsid w:val="00DE6437"/>
    <w:rsid w:val="00E00E9C"/>
    <w:rsid w:val="00E12CC2"/>
    <w:rsid w:val="00E25081"/>
    <w:rsid w:val="00E35DAC"/>
    <w:rsid w:val="00E853CF"/>
    <w:rsid w:val="00EF3783"/>
    <w:rsid w:val="00F23389"/>
    <w:rsid w:val="00F338EB"/>
    <w:rsid w:val="00F42CC5"/>
    <w:rsid w:val="00F707C5"/>
    <w:rsid w:val="00F867C6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60A7"/>
  <w15:docId w15:val="{F8DEF2CB-7C5A-46AA-94D1-E870705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lcrah.fr/agend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ilcrah.fr/directory/add-directory-list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uvernement.fr/documents-dilcra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documents-dilc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799E-F775-4488-BBF3-4520EFDB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BRETOUT Stephane</cp:lastModifiedBy>
  <cp:revision>54</cp:revision>
  <cp:lastPrinted>2019-09-30T08:38:00Z</cp:lastPrinted>
  <dcterms:created xsi:type="dcterms:W3CDTF">2017-10-19T13:36:00Z</dcterms:created>
  <dcterms:modified xsi:type="dcterms:W3CDTF">2020-09-29T12:23:00Z</dcterms:modified>
</cp:coreProperties>
</file>